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496CA" w14:textId="77777777" w:rsidR="00D564F0" w:rsidRPr="00D564F0" w:rsidRDefault="00D564F0" w:rsidP="00D564F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„Präzise, sensibel und mutig“ – so wird das Dirigat von Léo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Warynski beschrieben. Er ist ein aufgeschlossener und vielseitiger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Dirigent, der mit derselben Begeisterung Oper, Sinfonik,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zeitgenössische und Vokalmusik leitet.</w:t>
      </w:r>
    </w:p>
    <w:p w14:paraId="1A498B8B" w14:textId="77777777" w:rsidR="00D564F0" w:rsidRPr="00D564F0" w:rsidRDefault="00D564F0" w:rsidP="00D564F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Ausgebildet im Orchesterdirigieren bei François-Xavier Roth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am CNSMD in Paris, dirigierte Warynski zahlreiche Orchester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 Frankreich und weltweit.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Er wird regelmässig vom Orchestre Philharmonique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Strasbourg, dem Orchestre de Normandie, dem Ensemble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Intercontemporain und dem Orchester von Kolumbien eingeladen.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127B03E7" w14:textId="77777777" w:rsidR="00D564F0" w:rsidRPr="00D564F0" w:rsidRDefault="00D564F0" w:rsidP="00D564F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Seine Leidenschaft für Stimme und Oper führte zu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zahlreichen Produktionen, unter anderem an der Opéra de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Nice („Akhnaten“, „Orphée aux Enfers“), der Opéra d’Avignon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(„Carmen“, „Three Lunar Seas“) und der Akademie der Pariser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Oper, mit der er „The Rape of Lucretia“ von Benjamin Britten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aufführte.</w:t>
      </w:r>
    </w:p>
    <w:p w14:paraId="1451756F" w14:textId="77777777" w:rsidR="00D564F0" w:rsidRPr="00D564F0" w:rsidRDefault="00D564F0" w:rsidP="00D564F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Zu seinen jüngsten Engagements zählen Konzerte mit derWürttembergischen Philharmonie Reutlingen und dem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Orchestre du Capitole de Toulouse sowie Opernproduktionen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an der Opéra de Toulon und am Teatro Colón in Buenos Aires.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</w:p>
    <w:p w14:paraId="1412E5DD" w14:textId="77777777" w:rsidR="00D564F0" w:rsidRPr="00D564F0" w:rsidRDefault="00D564F0" w:rsidP="00D564F0">
      <w:pPr>
        <w:rPr>
          <w:rFonts w:eastAsia="Times New Roman" w:cstheme="minorHAnsi"/>
          <w:color w:val="000000"/>
          <w:kern w:val="0"/>
          <w:lang w:val="en-CH" w:eastAsia="en-GB"/>
          <w14:ligatures w14:val="none"/>
        </w:rPr>
      </w:pP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Warynski ist künstlerischer Leiter des Vokalensembles Les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Métaboles, das er 2010 gründete. Seit 2014 ist er auch musikalischer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Leiter des Ensemble Multilatérale, das sich experimenteller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Musik widmet.</w:t>
      </w:r>
    </w:p>
    <w:p w14:paraId="34090E27" w14:textId="77777777" w:rsidR="00D564F0" w:rsidRPr="00D564F0" w:rsidRDefault="00D564F0" w:rsidP="00D564F0"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Im Jahr 2020 wurde er von der Syndicat de la Critique zur</w:t>
      </w:r>
      <w:r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 xml:space="preserve"> </w:t>
      </w:r>
      <w:r w:rsidRPr="00D564F0">
        <w:rPr>
          <w:rFonts w:eastAsia="Times New Roman" w:cstheme="minorHAnsi"/>
          <w:color w:val="000000"/>
          <w:kern w:val="0"/>
          <w:lang w:val="en-CH" w:eastAsia="en-GB"/>
          <w14:ligatures w14:val="none"/>
        </w:rPr>
        <w:t>„Persönlichkeit des Jahres“ ernannt.</w:t>
      </w:r>
    </w:p>
    <w:p w14:paraId="6F8D6D92" w14:textId="20A0C4B9" w:rsidR="00421861" w:rsidRPr="00D564F0" w:rsidRDefault="00421861" w:rsidP="00D564F0"/>
    <w:sectPr w:rsidR="00421861" w:rsidRPr="00D564F0" w:rsidSect="00134A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9C1B87"/>
    <w:multiLevelType w:val="multilevel"/>
    <w:tmpl w:val="8E5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849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084DE7"/>
    <w:rsid w:val="000C0035"/>
    <w:rsid w:val="000F04AC"/>
    <w:rsid w:val="00134A1A"/>
    <w:rsid w:val="00191659"/>
    <w:rsid w:val="0019355D"/>
    <w:rsid w:val="001A4123"/>
    <w:rsid w:val="00206D0C"/>
    <w:rsid w:val="00212755"/>
    <w:rsid w:val="00243308"/>
    <w:rsid w:val="00261D5F"/>
    <w:rsid w:val="0026322B"/>
    <w:rsid w:val="0039266A"/>
    <w:rsid w:val="00421861"/>
    <w:rsid w:val="00421FB6"/>
    <w:rsid w:val="0054622A"/>
    <w:rsid w:val="0059531B"/>
    <w:rsid w:val="005A69B6"/>
    <w:rsid w:val="005D043B"/>
    <w:rsid w:val="005D49D1"/>
    <w:rsid w:val="006159AF"/>
    <w:rsid w:val="0063411A"/>
    <w:rsid w:val="00647AE7"/>
    <w:rsid w:val="006B1819"/>
    <w:rsid w:val="006C3F21"/>
    <w:rsid w:val="00762234"/>
    <w:rsid w:val="00766DE9"/>
    <w:rsid w:val="0078413A"/>
    <w:rsid w:val="007A4FEF"/>
    <w:rsid w:val="007E6585"/>
    <w:rsid w:val="00851327"/>
    <w:rsid w:val="00874933"/>
    <w:rsid w:val="00893386"/>
    <w:rsid w:val="00914E97"/>
    <w:rsid w:val="009A0398"/>
    <w:rsid w:val="009F75F4"/>
    <w:rsid w:val="00A050BA"/>
    <w:rsid w:val="00A12C01"/>
    <w:rsid w:val="00AE5EF3"/>
    <w:rsid w:val="00AF7B32"/>
    <w:rsid w:val="00B32F77"/>
    <w:rsid w:val="00B7049C"/>
    <w:rsid w:val="00C11CD9"/>
    <w:rsid w:val="00C47CE9"/>
    <w:rsid w:val="00C80BF8"/>
    <w:rsid w:val="00CE29AD"/>
    <w:rsid w:val="00CF2AA2"/>
    <w:rsid w:val="00D564F0"/>
    <w:rsid w:val="00D77225"/>
    <w:rsid w:val="00D94BA0"/>
    <w:rsid w:val="00DB703E"/>
    <w:rsid w:val="00E22B0A"/>
    <w:rsid w:val="00E87FDB"/>
    <w:rsid w:val="00EA0B0F"/>
    <w:rsid w:val="00F4198E"/>
    <w:rsid w:val="00F8513F"/>
    <w:rsid w:val="00F9763F"/>
    <w:rsid w:val="00FB0F65"/>
    <w:rsid w:val="00FC7CD9"/>
    <w:rsid w:val="00FD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28844"/>
  <w15:chartTrackingRefBased/>
  <w15:docId w15:val="{F8187E39-E922-4C21-886F-EBF4C6C1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6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CH"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57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 Lipetz</dc:creator>
  <cp:keywords/>
  <dc:description/>
  <cp:lastModifiedBy>Nicolas Bohnet</cp:lastModifiedBy>
  <cp:revision>2</cp:revision>
  <dcterms:created xsi:type="dcterms:W3CDTF">2025-01-02T22:38:00Z</dcterms:created>
  <dcterms:modified xsi:type="dcterms:W3CDTF">2025-01-02T22:38:00Z</dcterms:modified>
</cp:coreProperties>
</file>